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sz w:val="28"/>
          <w:szCs w:val="28"/>
        </w:rPr>
      </w:pPr>
    </w:p>
    <w:p>
      <w:pPr>
        <w:spacing w:before="156" w:beforeLines="50"/>
        <w:jc w:val="center"/>
        <w:rPr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586740</wp:posOffset>
            </wp:positionV>
            <wp:extent cx="5274310" cy="2005330"/>
            <wp:effectExtent l="0" t="0" r="2540" b="13970"/>
            <wp:wrapNone/>
            <wp:docPr id="2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标题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" r="133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32"/>
        </w:rPr>
        <w:t xml:space="preserve">     </w:t>
      </w:r>
    </w:p>
    <w:p>
      <w:pPr>
        <w:spacing w:before="156" w:beforeLines="50"/>
        <w:jc w:val="center"/>
        <w:rPr>
          <w:szCs w:val="32"/>
        </w:rPr>
      </w:pPr>
    </w:p>
    <w:p>
      <w:pPr>
        <w:spacing w:before="156" w:beforeLines="50"/>
        <w:jc w:val="center"/>
        <w:rPr>
          <w:szCs w:val="32"/>
        </w:rPr>
      </w:pPr>
    </w:p>
    <w:p>
      <w:pPr>
        <w:spacing w:before="156" w:beforeLines="50"/>
        <w:jc w:val="center"/>
        <w:rPr>
          <w:szCs w:val="32"/>
        </w:rPr>
      </w:pPr>
    </w:p>
    <w:p>
      <w:pPr>
        <w:spacing w:before="156" w:beforeLines="50"/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spacing w:before="312" w:beforeLines="100" w:after="156" w:afterLines="50"/>
        <w:jc w:val="center"/>
        <w:rPr>
          <w:rFonts w:eastAsia="黑体"/>
          <w:szCs w:val="21"/>
        </w:rPr>
      </w:pPr>
      <w:r>
        <w:rPr>
          <w:rFonts w:eastAsia="仿宋_GB2312"/>
          <w:sz w:val="32"/>
          <w:szCs w:val="32"/>
        </w:rPr>
        <w:t>晋市</w:t>
      </w:r>
      <w:r>
        <w:rPr>
          <w:rFonts w:hint="eastAsia" w:eastAsia="仿宋_GB2312"/>
          <w:sz w:val="32"/>
          <w:szCs w:val="32"/>
        </w:rPr>
        <w:t>老体字</w:t>
      </w:r>
      <w:r>
        <w:rPr>
          <w:rFonts w:eastAsia="仿宋_GB2312"/>
          <w:sz w:val="32"/>
          <w:szCs w:val="32"/>
        </w:rPr>
        <w:t>〔20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 xml:space="preserve">1 </w:t>
      </w:r>
      <w:r>
        <w:rPr>
          <w:rFonts w:eastAsia="仿宋_GB2312"/>
          <w:sz w:val="32"/>
          <w:szCs w:val="32"/>
        </w:rPr>
        <w:t>号</w:t>
      </w:r>
    </w:p>
    <w:p>
      <w:pPr>
        <w:spacing w:line="240" w:lineRule="exact"/>
        <w:rPr>
          <w:rFonts w:eastAsia="黑体"/>
          <w:szCs w:val="21"/>
        </w:rPr>
      </w:pPr>
    </w:p>
    <w:p/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关于晋城市老年人体育协会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门球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专项委员会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换届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的通知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各县（市、区）、晋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能装备制造集团老体协，市老体协金融分会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市老体协各专委会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门球</w:t>
      </w:r>
      <w:r>
        <w:rPr>
          <w:rFonts w:hint="eastAsia" w:ascii="仿宋" w:hAnsi="仿宋" w:eastAsia="仿宋" w:cs="仿宋"/>
          <w:sz w:val="30"/>
          <w:szCs w:val="30"/>
        </w:rPr>
        <w:t>是广大老年朋友十分喜爱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乐于参与</w:t>
      </w:r>
      <w:r>
        <w:rPr>
          <w:rFonts w:hint="eastAsia" w:ascii="仿宋" w:hAnsi="仿宋" w:eastAsia="仿宋" w:cs="仿宋"/>
          <w:sz w:val="30"/>
          <w:szCs w:val="30"/>
        </w:rPr>
        <w:t>的一项群众性体育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健身</w:t>
      </w:r>
      <w:r>
        <w:rPr>
          <w:rFonts w:hint="eastAsia" w:ascii="仿宋" w:hAnsi="仿宋" w:eastAsia="仿宋" w:cs="仿宋"/>
          <w:sz w:val="30"/>
          <w:szCs w:val="30"/>
        </w:rPr>
        <w:t>运动。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我</w:t>
      </w:r>
      <w:r>
        <w:rPr>
          <w:rFonts w:hint="eastAsia" w:ascii="仿宋" w:hAnsi="仿宋" w:eastAsia="仿宋" w:cs="仿宋"/>
          <w:sz w:val="30"/>
          <w:szCs w:val="30"/>
        </w:rPr>
        <w:t>市老体协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门球</w:t>
      </w:r>
      <w:r>
        <w:rPr>
          <w:rFonts w:hint="eastAsia" w:ascii="仿宋" w:hAnsi="仿宋" w:eastAsia="仿宋" w:cs="仿宋"/>
          <w:sz w:val="30"/>
          <w:szCs w:val="30"/>
        </w:rPr>
        <w:t>专项委员会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自成立以来，</w:t>
      </w:r>
      <w:r>
        <w:rPr>
          <w:rFonts w:hint="eastAsia" w:ascii="仿宋" w:hAnsi="仿宋" w:eastAsia="仿宋" w:cs="仿宋"/>
          <w:sz w:val="30"/>
          <w:szCs w:val="30"/>
        </w:rPr>
        <w:t>为推动全市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门球运</w:t>
      </w:r>
      <w:r>
        <w:rPr>
          <w:rFonts w:hint="eastAsia" w:ascii="仿宋" w:hAnsi="仿宋" w:eastAsia="仿宋" w:cs="仿宋"/>
          <w:sz w:val="30"/>
          <w:szCs w:val="30"/>
        </w:rPr>
        <w:t>动的开展，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做了大量工作，全市城乡门球活动广泛开展，社会影响力愈来愈大，参加各级各类比赛成绩突出，为全市老年人体育事业健康发展发挥了积极作用。因囿于目前</w:t>
      </w:r>
      <w:r>
        <w:rPr>
          <w:rFonts w:hint="eastAsia" w:ascii="仿宋" w:hAnsi="仿宋" w:eastAsia="仿宋" w:cs="仿宋"/>
          <w:sz w:val="30"/>
          <w:szCs w:val="30"/>
        </w:rPr>
        <w:t>专委会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组成人员年龄偏大，不符合有关精神，为进一步</w:t>
      </w:r>
      <w:r>
        <w:rPr>
          <w:rFonts w:hint="eastAsia" w:ascii="仿宋" w:hAnsi="仿宋" w:eastAsia="仿宋" w:cs="仿宋"/>
          <w:sz w:val="30"/>
          <w:szCs w:val="30"/>
        </w:rPr>
        <w:t>推动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工作更好开展，特决定进行市老体协门球专项委员会换届工作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numPr>
          <w:ilvl w:val="0"/>
          <w:numId w:val="1"/>
        </w:numPr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门球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专项委员会组成人员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名誉主任委员：  杨保山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主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任  委  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  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常务副主任委员：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王建龙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副 主 任 委 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李永乐  聂青利  焦文龙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张成平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秘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书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席有国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副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秘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高广毅  田和忠  李小元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李  伟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委 </w:t>
      </w:r>
      <w:r>
        <w:rPr>
          <w:rFonts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陈云魁  冯宏莲  周海生  </w:t>
      </w: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闫民钟  陈庚邢  郭文忠  </w:t>
      </w:r>
    </w:p>
    <w:p>
      <w:pPr>
        <w:ind w:firstLine="3200" w:firstLineChars="10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于金萍  李海生  </w:t>
      </w:r>
    </w:p>
    <w:p>
      <w:pPr>
        <w:numPr>
          <w:ilvl w:val="0"/>
          <w:numId w:val="2"/>
        </w:numPr>
        <w:ind w:firstLine="6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门球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专项委员会职能</w:t>
      </w:r>
    </w:p>
    <w:p>
      <w:pPr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门球</w:t>
      </w:r>
      <w:r>
        <w:rPr>
          <w:rFonts w:hint="eastAsia" w:ascii="仿宋" w:hAnsi="仿宋" w:eastAsia="仿宋" w:cs="仿宋"/>
          <w:sz w:val="30"/>
          <w:szCs w:val="30"/>
        </w:rPr>
        <w:t>专项委员会是市老体协专项体育健身组织。主要职能：1、代表我市参加国家或省体育部门和老体协组织的交流展示活动。2、组织协调全市相关部门单位开展中老年人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门球</w:t>
      </w:r>
      <w:r>
        <w:rPr>
          <w:rFonts w:hint="eastAsia" w:ascii="仿宋" w:hAnsi="仿宋" w:eastAsia="仿宋" w:cs="仿宋"/>
          <w:sz w:val="30"/>
          <w:szCs w:val="30"/>
        </w:rPr>
        <w:t>运动，定期不定期举办各项交流展示活动。3、负责培养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门球</w:t>
      </w:r>
      <w:r>
        <w:rPr>
          <w:rFonts w:hint="eastAsia" w:ascii="仿宋" w:hAnsi="仿宋" w:eastAsia="仿宋" w:cs="仿宋"/>
          <w:sz w:val="30"/>
          <w:szCs w:val="30"/>
        </w:rPr>
        <w:t>裁判员、教练员、技术骨干队伍。4、负责多渠道吸纳社会资金用于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门球</w:t>
      </w:r>
      <w:r>
        <w:rPr>
          <w:rFonts w:hint="eastAsia" w:ascii="仿宋" w:hAnsi="仿宋" w:eastAsia="仿宋" w:cs="仿宋"/>
          <w:sz w:val="30"/>
          <w:szCs w:val="30"/>
        </w:rPr>
        <w:t>场地建设与活动经常性开展。</w:t>
      </w:r>
    </w:p>
    <w:p>
      <w:pPr>
        <w:numPr>
          <w:ilvl w:val="0"/>
          <w:numId w:val="2"/>
        </w:numPr>
        <w:ind w:firstLine="6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门球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专项委员会职责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1、负责制定全市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门球</w:t>
      </w:r>
      <w:r>
        <w:rPr>
          <w:rFonts w:hint="eastAsia" w:ascii="仿宋" w:hAnsi="仿宋" w:eastAsia="仿宋" w:cs="仿宋"/>
          <w:sz w:val="30"/>
          <w:szCs w:val="30"/>
        </w:rPr>
        <w:t>运动发展规划和年度计划，推动城乡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门球</w:t>
      </w:r>
      <w:r>
        <w:rPr>
          <w:rFonts w:hint="eastAsia" w:ascii="仿宋" w:hAnsi="仿宋" w:eastAsia="仿宋" w:cs="仿宋"/>
          <w:sz w:val="30"/>
          <w:szCs w:val="30"/>
        </w:rPr>
        <w:t>运动广泛开展。协调有关部门加强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门球</w:t>
      </w:r>
      <w:r>
        <w:rPr>
          <w:rFonts w:hint="eastAsia" w:ascii="仿宋" w:hAnsi="仿宋" w:eastAsia="仿宋" w:cs="仿宋"/>
          <w:sz w:val="30"/>
          <w:szCs w:val="30"/>
        </w:rPr>
        <w:t>基础设施建设。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2、负责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门球</w:t>
      </w:r>
      <w:r>
        <w:rPr>
          <w:rFonts w:hint="eastAsia" w:ascii="仿宋" w:hAnsi="仿宋" w:eastAsia="仿宋" w:cs="仿宋"/>
          <w:sz w:val="30"/>
          <w:szCs w:val="30"/>
        </w:rPr>
        <w:t>队伍的发展与管理，促进活动常态化。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3、有计划地组织各种交流展示活动，不断扩大社会影响，带动广大中老年人积极参与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门球</w:t>
      </w:r>
      <w:r>
        <w:rPr>
          <w:rFonts w:hint="eastAsia" w:ascii="仿宋" w:hAnsi="仿宋" w:eastAsia="仿宋" w:cs="仿宋"/>
          <w:sz w:val="30"/>
          <w:szCs w:val="30"/>
        </w:rPr>
        <w:t>运动。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4、承担省、市体育部门和老体协年度安排的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门球</w:t>
      </w:r>
      <w:r>
        <w:rPr>
          <w:rFonts w:hint="eastAsia" w:ascii="仿宋" w:hAnsi="仿宋" w:eastAsia="仿宋" w:cs="仿宋"/>
          <w:sz w:val="30"/>
          <w:szCs w:val="30"/>
        </w:rPr>
        <w:t>交流展示活动。举办跨省、市区域性联谊赛事活动。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、协助市体育部门和老体协组织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门球</w:t>
      </w:r>
      <w:r>
        <w:rPr>
          <w:rFonts w:hint="eastAsia" w:ascii="仿宋" w:hAnsi="仿宋" w:eastAsia="仿宋" w:cs="仿宋"/>
          <w:sz w:val="30"/>
          <w:szCs w:val="30"/>
        </w:rPr>
        <w:t>裁判员、教练员晋级工作及骨干队伍培训。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晋城市老年人体育协会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二〇二一年三月十六日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spacing w:line="320" w:lineRule="exact"/>
        <w:rPr>
          <w:rFonts w:ascii="宋体" w:hAnsi="宋体" w:cs="仿宋_GB2312"/>
          <w:b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━━━━━━━━━━━━━━━━━━━━━━━━━━━━━</w:t>
      </w:r>
    </w:p>
    <w:p>
      <w:pPr>
        <w:spacing w:line="40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抄报</w:t>
      </w:r>
      <w:r>
        <w:rPr>
          <w:rFonts w:hint="eastAsia" w:ascii="仿宋" w:hAnsi="仿宋" w:eastAsia="仿宋" w:cs="仿宋"/>
          <w:sz w:val="30"/>
          <w:szCs w:val="30"/>
        </w:rPr>
        <w:t>：省老体协  市体育局</w:t>
      </w:r>
    </w:p>
    <w:p>
      <w:pPr>
        <w:spacing w:line="400" w:lineRule="exac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抄送：</w:t>
      </w:r>
      <w:r>
        <w:rPr>
          <w:rFonts w:hint="eastAsia" w:ascii="仿宋" w:hAnsi="仿宋" w:eastAsia="仿宋" w:cs="仿宋"/>
          <w:sz w:val="30"/>
          <w:szCs w:val="30"/>
        </w:rPr>
        <w:t>各县（市、区）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能装备制造集团老体协 </w:t>
      </w:r>
    </w:p>
    <w:p>
      <w:pPr>
        <w:spacing w:line="400" w:lineRule="exact"/>
        <w:ind w:firstLine="900" w:firstLineChars="3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市老体协金融分会 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市老体协各专委会</w:t>
      </w:r>
    </w:p>
    <w:p>
      <w:pPr>
        <w:spacing w:line="400" w:lineRule="exact"/>
        <w:rPr>
          <w:rFonts w:hint="eastAsia" w:ascii="仿宋" w:hAnsi="仿宋" w:eastAsia="仿宋" w:cs="仿宋"/>
          <w:sz w:val="30"/>
          <w:szCs w:val="30"/>
          <w:u w:val="thick"/>
        </w:rPr>
      </w:pPr>
      <w:r>
        <w:rPr>
          <w:rFonts w:hint="eastAsia" w:ascii="仿宋" w:hAnsi="仿宋" w:eastAsia="仿宋" w:cs="仿宋"/>
          <w:sz w:val="30"/>
          <w:szCs w:val="30"/>
          <w:u w:val="thick"/>
        </w:rPr>
        <w:t xml:space="preserve">                                                              </w:t>
      </w:r>
    </w:p>
    <w:p>
      <w:pPr>
        <w:spacing w:line="400" w:lineRule="exact"/>
        <w:ind w:firstLine="150" w:firstLineChars="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晋城市老年人体育协会             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 w:cs="仿宋"/>
          <w:sz w:val="30"/>
          <w:szCs w:val="30"/>
        </w:rPr>
        <w:t>日印发</w:t>
      </w:r>
    </w:p>
    <w:p>
      <w:pPr>
        <w:spacing w:line="400" w:lineRule="exac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━━━━━━━━━━━━━━━━━━━━━━━━━━━</w:t>
      </w:r>
    </w:p>
    <w:p>
      <w:pPr>
        <w:ind w:left="139" w:leftChars="66" w:firstLine="1200" w:firstLineChars="4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（共印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 w:cs="仿宋"/>
          <w:sz w:val="30"/>
          <w:szCs w:val="30"/>
        </w:rPr>
        <w:t>份）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晋城市老年人体育协会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门球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专项委员会组成人员工作职责</w:t>
      </w:r>
    </w:p>
    <w:p>
      <w:pPr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名誉主任委员：杨保山</w:t>
      </w:r>
    </w:p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主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任  委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员：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刘  雄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常务副主任委员：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王建龙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副 主 任 委 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李永乐  聂青利  焦文龙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张成平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秘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书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席有国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副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秘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高广毅  田和忠  李小元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李  伟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委 </w:t>
      </w:r>
      <w:r>
        <w:rPr>
          <w:rFonts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陈云魁  负责金融分会推广工作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冯宏莲  负责城区推广工作</w:t>
      </w:r>
    </w:p>
    <w:p>
      <w:pPr>
        <w:ind w:firstLine="2560" w:firstLineChars="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周海生  负责泽州推广工作</w:t>
      </w:r>
    </w:p>
    <w:p>
      <w:pPr>
        <w:ind w:firstLine="2560" w:firstLineChars="8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闫民钟  负责高平推广工作</w:t>
      </w:r>
    </w:p>
    <w:p>
      <w:pPr>
        <w:ind w:firstLine="2560" w:firstLineChars="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陈庚邢  负责阳城推广工作</w:t>
      </w:r>
    </w:p>
    <w:p>
      <w:pPr>
        <w:ind w:firstLine="2560" w:firstLineChars="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郭文忠  负责陵川推广工作  </w:t>
      </w:r>
    </w:p>
    <w:p>
      <w:pPr>
        <w:ind w:firstLine="2560" w:firstLineChars="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于金萍  负责沁水推广工作</w:t>
      </w:r>
    </w:p>
    <w:p>
      <w:pPr>
        <w:ind w:firstLine="2560" w:firstLineChars="8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李海生  负责晋煤推广工作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8EBC08"/>
    <w:multiLevelType w:val="singleLevel"/>
    <w:tmpl w:val="D18EBC0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130E4FA"/>
    <w:multiLevelType w:val="singleLevel"/>
    <w:tmpl w:val="E130E4F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D3B2F"/>
    <w:rsid w:val="06FB3F9A"/>
    <w:rsid w:val="0B451BDF"/>
    <w:rsid w:val="0DB56AD2"/>
    <w:rsid w:val="14076C8A"/>
    <w:rsid w:val="14851454"/>
    <w:rsid w:val="185D2257"/>
    <w:rsid w:val="1DF867B5"/>
    <w:rsid w:val="27D924FA"/>
    <w:rsid w:val="28347438"/>
    <w:rsid w:val="3F547BC8"/>
    <w:rsid w:val="466F45CB"/>
    <w:rsid w:val="493321C3"/>
    <w:rsid w:val="4E2C18F3"/>
    <w:rsid w:val="5ADB4958"/>
    <w:rsid w:val="5CA7095F"/>
    <w:rsid w:val="6B946A0C"/>
    <w:rsid w:val="7BA1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2021-03-16T00:41:00Z</dcterms:created>
  <dc:creator>LENOVO</dc:creator>
  <cp:lastModifiedBy>LENOVO</cp:lastModifiedBy>
  <cp:lastPrinted>2021-03-16T02:34:00Z</cp:lastPrinted>
  <dcterms:modified xsi:type="dcterms:W3CDTF">2021-03-16T07:17:02Z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9190D8C6938542FB83841CA4566ADC54</vt:lpwstr>
  </property>
</Properties>
</file>